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A0FBD4">
      <w:pPr>
        <w:widowControl/>
        <w:jc w:val="center"/>
        <w:rPr>
          <w:rFonts w:hint="eastAsia" w:ascii="方正小标宋简体" w:hAnsi="仿宋" w:eastAsia="方正小标宋简体" w:cs="仿宋"/>
          <w:b/>
          <w:bCs/>
          <w:sz w:val="36"/>
          <w:szCs w:val="36"/>
        </w:rPr>
      </w:pPr>
      <w:bookmarkStart w:id="0" w:name="OLE_LINK4"/>
      <w:r>
        <w:rPr>
          <w:rFonts w:hint="eastAsia" w:ascii="方正小标宋简体" w:hAnsi="仿宋" w:eastAsia="方正小标宋简体" w:cs="仿宋"/>
          <w:b/>
          <w:bCs/>
          <w:sz w:val="36"/>
          <w:szCs w:val="36"/>
        </w:rPr>
        <w:t>委托书</w:t>
      </w:r>
      <w:bookmarkStart w:id="4" w:name="_GoBack"/>
      <w:bookmarkEnd w:id="4"/>
    </w:p>
    <w:p w14:paraId="5C0EA0C0">
      <w:pPr>
        <w:keepNext w:val="0"/>
        <w:keepLines w:val="0"/>
        <w:pageBreakBefore w:val="0"/>
        <w:widowControl w:val="0"/>
        <w:kinsoku/>
        <w:wordWrap/>
        <w:overflowPunct/>
        <w:topLinePunct w:val="0"/>
        <w:autoSpaceDE/>
        <w:autoSpaceDN/>
        <w:bidi w:val="0"/>
        <w:adjustRightInd/>
        <w:snapToGrid/>
        <w:spacing w:before="120" w:after="120" w:line="240" w:lineRule="auto"/>
        <w:ind w:left="904" w:hanging="904" w:hangingChars="300"/>
        <w:jc w:val="left"/>
        <w:textAlignment w:val="auto"/>
        <w:rPr>
          <w:rFonts w:hint="eastAsia" w:ascii="仿宋_GB2312" w:hAnsi="仿宋" w:eastAsia="仿宋_GB2312" w:cs="仿宋"/>
          <w:b/>
          <w:bCs/>
          <w:sz w:val="30"/>
          <w:szCs w:val="30"/>
          <w:lang w:val="en-US" w:eastAsia="zh-CN"/>
        </w:rPr>
      </w:pPr>
      <w:r>
        <w:rPr>
          <w:rFonts w:hint="eastAsia" w:ascii="仿宋_GB2312" w:hAnsi="仿宋" w:eastAsia="仿宋_GB2312" w:cs="仿宋"/>
          <w:b/>
          <w:bCs/>
          <w:sz w:val="30"/>
          <w:szCs w:val="30"/>
        </w:rPr>
        <w:t>委托人信息：</w:t>
      </w:r>
      <w:r>
        <w:rPr>
          <w:rFonts w:hint="eastAsia" w:ascii="仿宋_GB2312" w:hAnsi="仿宋" w:eastAsia="仿宋_GB2312" w:cs="仿宋"/>
          <w:b/>
          <w:bCs/>
          <w:sz w:val="30"/>
          <w:szCs w:val="30"/>
          <w:lang w:val="en-US" w:eastAsia="zh-CN"/>
        </w:rPr>
        <w:t xml:space="preserve">  </w:t>
      </w:r>
    </w:p>
    <w:p w14:paraId="45055A70">
      <w:pPr>
        <w:keepNext w:val="0"/>
        <w:keepLines w:val="0"/>
        <w:pageBreakBefore w:val="0"/>
        <w:widowControl w:val="0"/>
        <w:kinsoku/>
        <w:wordWrap/>
        <w:overflowPunct/>
        <w:topLinePunct w:val="0"/>
        <w:autoSpaceDE/>
        <w:autoSpaceDN/>
        <w:bidi w:val="0"/>
        <w:adjustRightInd/>
        <w:snapToGrid/>
        <w:spacing w:before="120" w:after="120" w:line="240" w:lineRule="auto"/>
        <w:ind w:left="904" w:hanging="900" w:hangingChars="300"/>
        <w:jc w:val="left"/>
        <w:textAlignment w:val="auto"/>
        <w:rPr>
          <w:rFonts w:hint="eastAsia" w:ascii="仿宋_GB2312" w:hAnsi="仿宋" w:eastAsia="仿宋_GB2312" w:cs="仿宋"/>
          <w:sz w:val="30"/>
          <w:szCs w:val="30"/>
        </w:rPr>
      </w:pPr>
      <w:r>
        <w:rPr>
          <w:rFonts w:hint="eastAsia" w:ascii="仿宋_GB2312" w:hAnsi="仿宋" w:eastAsia="仿宋_GB2312" w:cs="仿宋"/>
          <w:sz w:val="30"/>
          <w:szCs w:val="30"/>
        </w:rPr>
        <w:t>姓名：</w:t>
      </w:r>
      <w:r>
        <w:rPr>
          <w:rFonts w:hint="eastAsia" w:ascii="仿宋_GB2312" w:hAnsi="仿宋" w:eastAsia="仿宋_GB2312" w:cs="仿宋"/>
          <w:sz w:val="30"/>
          <w:szCs w:val="30"/>
          <w:u w:val="single" w:color="000000" w:themeColor="text1"/>
        </w:rPr>
        <w:t xml:space="preserve">       </w:t>
      </w:r>
      <w:r>
        <w:rPr>
          <w:rFonts w:hint="eastAsia" w:ascii="仿宋_GB2312" w:hAnsi="仿宋" w:eastAsia="仿宋_GB2312" w:cs="仿宋"/>
          <w:sz w:val="30"/>
          <w:szCs w:val="30"/>
          <w:u w:val="single" w:color="000000" w:themeColor="text1"/>
          <w:lang w:val="en-US" w:eastAsia="zh-CN"/>
        </w:rPr>
        <w:t xml:space="preserve">   </w:t>
      </w:r>
      <w:r>
        <w:rPr>
          <w:rFonts w:hint="eastAsia" w:ascii="仿宋_GB2312" w:hAnsi="仿宋" w:eastAsia="仿宋_GB2312" w:cs="仿宋"/>
          <w:sz w:val="30"/>
          <w:szCs w:val="30"/>
          <w:u w:val="single" w:color="000000" w:themeColor="text1"/>
        </w:rPr>
        <w:t xml:space="preserve">   </w:t>
      </w:r>
      <w:r>
        <w:rPr>
          <w:rFonts w:hint="eastAsia" w:ascii="仿宋_GB2312" w:hAnsi="仿宋" w:eastAsia="仿宋_GB2312" w:cs="仿宋"/>
          <w:color w:val="FFFFFF" w:themeColor="background1"/>
          <w:sz w:val="30"/>
          <w:szCs w:val="30"/>
          <w:u w:val="single" w:color="000000" w:themeColor="text1"/>
          <w:lang w:val="en-US" w:eastAsia="zh-CN"/>
          <w14:textFill>
            <w14:solidFill>
              <w14:schemeClr w14:val="bg1"/>
            </w14:solidFill>
          </w14:textFill>
        </w:rPr>
        <w:t>s</w:t>
      </w:r>
      <w:r>
        <w:rPr>
          <w:rFonts w:hint="eastAsia" w:ascii="仿宋_GB2312" w:hAnsi="仿宋" w:eastAsia="仿宋_GB2312" w:cs="仿宋"/>
          <w:sz w:val="30"/>
          <w:szCs w:val="30"/>
        </w:rPr>
        <w:t xml:space="preserve">   </w:t>
      </w:r>
    </w:p>
    <w:p w14:paraId="3F5F3DF6">
      <w:pPr>
        <w:keepNext w:val="0"/>
        <w:keepLines w:val="0"/>
        <w:pageBreakBefore w:val="0"/>
        <w:widowControl w:val="0"/>
        <w:kinsoku/>
        <w:wordWrap/>
        <w:overflowPunct/>
        <w:topLinePunct w:val="0"/>
        <w:autoSpaceDE/>
        <w:autoSpaceDN/>
        <w:bidi w:val="0"/>
        <w:adjustRightInd/>
        <w:snapToGrid/>
        <w:spacing w:before="120" w:after="120" w:line="240" w:lineRule="auto"/>
        <w:jc w:val="left"/>
        <w:textAlignment w:val="auto"/>
        <w:rPr>
          <w:rFonts w:hint="eastAsia" w:ascii="仿宋_GB2312" w:hAnsi="仿宋" w:eastAsia="仿宋_GB2312" w:cs="仿宋"/>
          <w:sz w:val="30"/>
          <w:szCs w:val="30"/>
        </w:rPr>
      </w:pPr>
      <w:r>
        <w:rPr>
          <w:rFonts w:hint="eastAsia" w:ascii="仿宋_GB2312" w:hAnsi="仿宋" w:eastAsia="仿宋_GB2312" w:cs="仿宋"/>
          <w:sz w:val="30"/>
          <w:szCs w:val="30"/>
        </w:rPr>
        <w:t>身份证号码：</w:t>
      </w:r>
      <w:r>
        <w:rPr>
          <w:rFonts w:hint="eastAsia" w:ascii="仿宋_GB2312" w:hAnsi="仿宋" w:eastAsia="仿宋_GB2312" w:cs="仿宋"/>
          <w:sz w:val="30"/>
          <w:szCs w:val="30"/>
          <w:u w:val="single" w:color="auto"/>
        </w:rPr>
        <w:t xml:space="preserve">   </w:t>
      </w:r>
      <w:r>
        <w:rPr>
          <w:rFonts w:hint="eastAsia" w:ascii="仿宋_GB2312" w:hAnsi="仿宋" w:eastAsia="仿宋_GB2312" w:cs="仿宋"/>
          <w:sz w:val="30"/>
          <w:szCs w:val="30"/>
          <w:u w:val="single" w:color="auto"/>
          <w:lang w:val="en-US" w:eastAsia="zh-CN"/>
        </w:rPr>
        <w:t xml:space="preserve">      </w:t>
      </w:r>
      <w:r>
        <w:rPr>
          <w:rFonts w:hint="eastAsia" w:ascii="仿宋_GB2312" w:hAnsi="仿宋" w:eastAsia="仿宋_GB2312" w:cs="仿宋"/>
          <w:sz w:val="30"/>
          <w:szCs w:val="30"/>
          <w:u w:val="single" w:color="auto"/>
        </w:rPr>
        <w:t xml:space="preserve">    </w:t>
      </w:r>
      <w:r>
        <w:rPr>
          <w:rFonts w:hint="eastAsia" w:ascii="仿宋_GB2312" w:hAnsi="仿宋" w:eastAsia="仿宋_GB2312" w:cs="仿宋"/>
          <w:sz w:val="30"/>
          <w:szCs w:val="30"/>
          <w:u w:val="single" w:color="auto"/>
          <w:lang w:val="en-US" w:eastAsia="zh-CN"/>
        </w:rPr>
        <w:t xml:space="preserve">     </w:t>
      </w:r>
      <w:r>
        <w:rPr>
          <w:rFonts w:hint="eastAsia" w:ascii="仿宋_GB2312" w:hAnsi="仿宋" w:eastAsia="仿宋_GB2312" w:cs="仿宋"/>
          <w:sz w:val="30"/>
          <w:szCs w:val="30"/>
          <w:u w:val="single" w:color="000000" w:themeColor="text1"/>
        </w:rPr>
        <w:t xml:space="preserve">   </w:t>
      </w:r>
      <w:r>
        <w:rPr>
          <w:rFonts w:hint="eastAsia" w:ascii="仿宋_GB2312" w:hAnsi="仿宋" w:eastAsia="仿宋_GB2312" w:cs="仿宋"/>
          <w:color w:val="FFFFFF" w:themeColor="background1"/>
          <w:sz w:val="30"/>
          <w:szCs w:val="30"/>
          <w:u w:val="single" w:color="000000" w:themeColor="text1"/>
          <w:lang w:val="en-US" w:eastAsia="zh-CN"/>
          <w14:textFill>
            <w14:solidFill>
              <w14:schemeClr w14:val="bg1"/>
            </w14:solidFill>
          </w14:textFill>
        </w:rPr>
        <w:t>s</w:t>
      </w:r>
      <w:r>
        <w:rPr>
          <w:rFonts w:hint="eastAsia" w:ascii="仿宋_GB2312" w:hAnsi="仿宋" w:eastAsia="仿宋_GB2312" w:cs="仿宋"/>
          <w:sz w:val="30"/>
          <w:szCs w:val="30"/>
        </w:rPr>
        <w:t xml:space="preserve"> </w:t>
      </w:r>
    </w:p>
    <w:p w14:paraId="5ED51747">
      <w:pPr>
        <w:keepNext w:val="0"/>
        <w:keepLines w:val="0"/>
        <w:pageBreakBefore w:val="0"/>
        <w:widowControl w:val="0"/>
        <w:kinsoku/>
        <w:wordWrap/>
        <w:overflowPunct/>
        <w:topLinePunct w:val="0"/>
        <w:autoSpaceDE/>
        <w:autoSpaceDN/>
        <w:bidi w:val="0"/>
        <w:adjustRightInd/>
        <w:snapToGrid/>
        <w:spacing w:before="120" w:after="120" w:line="240" w:lineRule="auto"/>
        <w:jc w:val="left"/>
        <w:textAlignment w:val="auto"/>
        <w:rPr>
          <w:rFonts w:hint="default" w:ascii="仿宋_GB2312" w:hAnsi="仿宋" w:eastAsia="仿宋_GB2312" w:cs="仿宋"/>
          <w:b/>
          <w:bCs/>
          <w:sz w:val="30"/>
          <w:szCs w:val="30"/>
          <w:lang w:val="en-US" w:eastAsia="zh-CN"/>
        </w:rPr>
      </w:pPr>
      <w:r>
        <w:rPr>
          <w:rFonts w:hint="eastAsia" w:ascii="仿宋_GB2312" w:hAnsi="仿宋" w:eastAsia="仿宋_GB2312" w:cs="仿宋"/>
          <w:sz w:val="30"/>
          <w:szCs w:val="30"/>
        </w:rPr>
        <w:t>联系电话：</w:t>
      </w:r>
      <w:r>
        <w:rPr>
          <w:rFonts w:hint="eastAsia" w:ascii="仿宋_GB2312" w:hAnsi="仿宋" w:eastAsia="仿宋_GB2312" w:cs="仿宋"/>
          <w:sz w:val="30"/>
          <w:szCs w:val="30"/>
          <w:u w:val="single" w:color="auto"/>
        </w:rPr>
        <w:t xml:space="preserve">   </w:t>
      </w:r>
      <w:r>
        <w:rPr>
          <w:rFonts w:hint="eastAsia" w:ascii="仿宋_GB2312" w:hAnsi="仿宋" w:eastAsia="仿宋_GB2312" w:cs="仿宋"/>
          <w:sz w:val="30"/>
          <w:szCs w:val="30"/>
          <w:u w:val="single" w:color="auto"/>
          <w:lang w:val="en-US" w:eastAsia="zh-CN"/>
        </w:rPr>
        <w:t xml:space="preserve">      </w:t>
      </w:r>
      <w:r>
        <w:rPr>
          <w:rFonts w:hint="eastAsia" w:ascii="仿宋_GB2312" w:hAnsi="仿宋" w:eastAsia="仿宋_GB2312" w:cs="仿宋"/>
          <w:sz w:val="30"/>
          <w:szCs w:val="30"/>
          <w:u w:val="single" w:color="auto"/>
        </w:rPr>
        <w:t xml:space="preserve">    </w:t>
      </w:r>
      <w:r>
        <w:rPr>
          <w:rFonts w:hint="eastAsia" w:ascii="仿宋_GB2312" w:hAnsi="仿宋" w:eastAsia="仿宋_GB2312" w:cs="仿宋"/>
          <w:sz w:val="30"/>
          <w:szCs w:val="30"/>
          <w:u w:val="single" w:color="auto"/>
          <w:lang w:val="en-US" w:eastAsia="zh-CN"/>
        </w:rPr>
        <w:t xml:space="preserve">       </w:t>
      </w:r>
      <w:r>
        <w:rPr>
          <w:rFonts w:hint="eastAsia" w:ascii="仿宋_GB2312" w:hAnsi="仿宋" w:eastAsia="仿宋_GB2312" w:cs="仿宋"/>
          <w:sz w:val="30"/>
          <w:szCs w:val="30"/>
          <w:u w:val="single" w:color="000000" w:themeColor="text1"/>
        </w:rPr>
        <w:t xml:space="preserve">   </w:t>
      </w:r>
      <w:r>
        <w:rPr>
          <w:rFonts w:hint="eastAsia" w:ascii="仿宋_GB2312" w:hAnsi="仿宋" w:eastAsia="仿宋_GB2312" w:cs="仿宋"/>
          <w:color w:val="FFFFFF" w:themeColor="background1"/>
          <w:sz w:val="30"/>
          <w:szCs w:val="30"/>
          <w:u w:val="single" w:color="000000" w:themeColor="text1"/>
          <w:lang w:val="en-US" w:eastAsia="zh-CN"/>
          <w14:textFill>
            <w14:solidFill>
              <w14:schemeClr w14:val="bg1"/>
            </w14:solidFill>
          </w14:textFill>
        </w:rPr>
        <w:t>s</w:t>
      </w:r>
      <w:r>
        <w:rPr>
          <w:rFonts w:hint="eastAsia" w:ascii="仿宋_GB2312" w:hAnsi="仿宋" w:eastAsia="仿宋_GB2312" w:cs="仿宋"/>
          <w:sz w:val="30"/>
          <w:szCs w:val="30"/>
        </w:rPr>
        <w:t xml:space="preserve"> </w:t>
      </w:r>
      <w:r>
        <w:rPr>
          <w:rFonts w:hint="eastAsia" w:ascii="仿宋_GB2312" w:hAnsi="仿宋" w:eastAsia="仿宋_GB2312" w:cs="仿宋"/>
          <w:b/>
          <w:bCs/>
          <w:sz w:val="30"/>
          <w:szCs w:val="30"/>
          <w:lang w:val="en-US" w:eastAsia="zh-CN"/>
        </w:rPr>
        <w:t xml:space="preserve">                </w:t>
      </w:r>
    </w:p>
    <w:p w14:paraId="775CB327">
      <w:pPr>
        <w:keepNext w:val="0"/>
        <w:keepLines w:val="0"/>
        <w:pageBreakBefore w:val="0"/>
        <w:widowControl w:val="0"/>
        <w:kinsoku/>
        <w:wordWrap/>
        <w:overflowPunct/>
        <w:topLinePunct w:val="0"/>
        <w:autoSpaceDE/>
        <w:autoSpaceDN/>
        <w:bidi w:val="0"/>
        <w:adjustRightInd/>
        <w:snapToGrid/>
        <w:spacing w:before="120" w:after="120" w:line="240" w:lineRule="auto"/>
        <w:ind w:left="904" w:hanging="904" w:hangingChars="300"/>
        <w:jc w:val="left"/>
        <w:textAlignment w:val="auto"/>
        <w:rPr>
          <w:rFonts w:hint="eastAsia" w:ascii="仿宋_GB2312" w:hAnsi="仿宋" w:eastAsia="仿宋_GB2312" w:cs="仿宋"/>
          <w:b/>
          <w:bCs/>
          <w:sz w:val="30"/>
          <w:szCs w:val="30"/>
        </w:rPr>
      </w:pPr>
      <w:r>
        <w:rPr>
          <w:rFonts w:hint="eastAsia" w:ascii="仿宋_GB2312" w:hAnsi="仿宋" w:eastAsia="仿宋_GB2312" w:cs="仿宋"/>
          <w:b/>
          <w:bCs/>
          <w:sz w:val="30"/>
          <w:szCs w:val="30"/>
          <w:lang w:val="en-US" w:eastAsia="zh-CN"/>
        </w:rPr>
        <w:t>受委</w:t>
      </w:r>
      <w:r>
        <w:rPr>
          <w:rFonts w:hint="eastAsia" w:ascii="仿宋_GB2312" w:hAnsi="仿宋" w:eastAsia="仿宋_GB2312" w:cs="仿宋"/>
          <w:b/>
          <w:bCs/>
          <w:sz w:val="30"/>
          <w:szCs w:val="30"/>
        </w:rPr>
        <w:t>托</w:t>
      </w:r>
      <w:r>
        <w:rPr>
          <w:rFonts w:hint="eastAsia" w:ascii="仿宋_GB2312" w:hAnsi="仿宋" w:eastAsia="仿宋_GB2312" w:cs="仿宋"/>
          <w:b/>
          <w:bCs/>
          <w:sz w:val="30"/>
          <w:szCs w:val="30"/>
          <w:lang w:val="en-US" w:eastAsia="zh-CN"/>
        </w:rPr>
        <w:t>人</w:t>
      </w:r>
      <w:r>
        <w:rPr>
          <w:rFonts w:hint="eastAsia" w:ascii="仿宋_GB2312" w:hAnsi="仿宋" w:eastAsia="仿宋_GB2312" w:cs="仿宋"/>
          <w:b/>
          <w:bCs/>
          <w:sz w:val="30"/>
          <w:szCs w:val="30"/>
        </w:rPr>
        <w:t>信息：</w:t>
      </w:r>
    </w:p>
    <w:p w14:paraId="0E6D77FD">
      <w:pPr>
        <w:keepNext w:val="0"/>
        <w:keepLines w:val="0"/>
        <w:pageBreakBefore w:val="0"/>
        <w:widowControl w:val="0"/>
        <w:kinsoku/>
        <w:wordWrap/>
        <w:overflowPunct/>
        <w:topLinePunct w:val="0"/>
        <w:autoSpaceDE/>
        <w:autoSpaceDN/>
        <w:bidi w:val="0"/>
        <w:adjustRightInd/>
        <w:snapToGrid/>
        <w:spacing w:before="120" w:after="120" w:line="240" w:lineRule="auto"/>
        <w:ind w:left="904" w:hanging="900" w:hangingChars="300"/>
        <w:jc w:val="left"/>
        <w:textAlignment w:val="auto"/>
        <w:rPr>
          <w:rFonts w:hint="eastAsia" w:ascii="仿宋_GB2312" w:hAnsi="仿宋" w:eastAsia="仿宋_GB2312" w:cs="仿宋"/>
          <w:sz w:val="30"/>
          <w:szCs w:val="30"/>
        </w:rPr>
      </w:pPr>
      <w:r>
        <w:rPr>
          <w:rFonts w:hint="eastAsia" w:ascii="仿宋_GB2312" w:hAnsi="仿宋" w:eastAsia="仿宋_GB2312" w:cs="仿宋"/>
          <w:sz w:val="30"/>
          <w:szCs w:val="30"/>
        </w:rPr>
        <w:t>姓名：</w:t>
      </w:r>
      <w:r>
        <w:rPr>
          <w:rFonts w:hint="eastAsia" w:ascii="仿宋_GB2312" w:hAnsi="仿宋" w:eastAsia="仿宋_GB2312" w:cs="仿宋"/>
          <w:sz w:val="30"/>
          <w:szCs w:val="30"/>
          <w:u w:val="single" w:color="000000" w:themeColor="text1"/>
        </w:rPr>
        <w:t xml:space="preserve">       </w:t>
      </w:r>
      <w:r>
        <w:rPr>
          <w:rFonts w:hint="eastAsia" w:ascii="仿宋_GB2312" w:hAnsi="仿宋" w:eastAsia="仿宋_GB2312" w:cs="仿宋"/>
          <w:sz w:val="30"/>
          <w:szCs w:val="30"/>
          <w:u w:val="single" w:color="000000" w:themeColor="text1"/>
          <w:lang w:val="en-US" w:eastAsia="zh-CN"/>
        </w:rPr>
        <w:t xml:space="preserve">   </w:t>
      </w:r>
      <w:r>
        <w:rPr>
          <w:rFonts w:hint="eastAsia" w:ascii="仿宋_GB2312" w:hAnsi="仿宋" w:eastAsia="仿宋_GB2312" w:cs="仿宋"/>
          <w:sz w:val="30"/>
          <w:szCs w:val="30"/>
          <w:u w:val="single" w:color="000000" w:themeColor="text1"/>
        </w:rPr>
        <w:t xml:space="preserve">   </w:t>
      </w:r>
      <w:r>
        <w:rPr>
          <w:rFonts w:hint="eastAsia" w:ascii="仿宋_GB2312" w:hAnsi="仿宋" w:eastAsia="仿宋_GB2312" w:cs="仿宋"/>
          <w:color w:val="FFFFFF" w:themeColor="background1"/>
          <w:sz w:val="30"/>
          <w:szCs w:val="30"/>
          <w:u w:val="single" w:color="000000" w:themeColor="text1"/>
          <w:lang w:val="en-US" w:eastAsia="zh-CN"/>
          <w14:textFill>
            <w14:solidFill>
              <w14:schemeClr w14:val="bg1"/>
            </w14:solidFill>
          </w14:textFill>
        </w:rPr>
        <w:t>s</w:t>
      </w:r>
      <w:r>
        <w:rPr>
          <w:rFonts w:hint="eastAsia" w:ascii="仿宋_GB2312" w:hAnsi="仿宋" w:eastAsia="仿宋_GB2312" w:cs="仿宋"/>
          <w:sz w:val="30"/>
          <w:szCs w:val="30"/>
        </w:rPr>
        <w:t xml:space="preserve">   </w:t>
      </w:r>
    </w:p>
    <w:p w14:paraId="4980F161">
      <w:pPr>
        <w:keepNext w:val="0"/>
        <w:keepLines w:val="0"/>
        <w:pageBreakBefore w:val="0"/>
        <w:widowControl w:val="0"/>
        <w:kinsoku/>
        <w:wordWrap/>
        <w:overflowPunct/>
        <w:topLinePunct w:val="0"/>
        <w:autoSpaceDE/>
        <w:autoSpaceDN/>
        <w:bidi w:val="0"/>
        <w:adjustRightInd/>
        <w:snapToGrid/>
        <w:spacing w:before="120" w:after="120" w:line="240" w:lineRule="auto"/>
        <w:jc w:val="left"/>
        <w:textAlignment w:val="auto"/>
        <w:rPr>
          <w:rFonts w:hint="eastAsia" w:ascii="仿宋_GB2312" w:hAnsi="仿宋" w:eastAsia="仿宋_GB2312" w:cs="仿宋"/>
          <w:sz w:val="30"/>
          <w:szCs w:val="30"/>
        </w:rPr>
      </w:pPr>
      <w:r>
        <w:rPr>
          <w:rFonts w:hint="eastAsia" w:ascii="仿宋_GB2312" w:hAnsi="仿宋" w:eastAsia="仿宋_GB2312" w:cs="仿宋"/>
          <w:sz w:val="30"/>
          <w:szCs w:val="30"/>
        </w:rPr>
        <w:t>身份证号码：</w:t>
      </w:r>
      <w:r>
        <w:rPr>
          <w:rFonts w:hint="eastAsia" w:ascii="仿宋_GB2312" w:hAnsi="仿宋" w:eastAsia="仿宋_GB2312" w:cs="仿宋"/>
          <w:sz w:val="30"/>
          <w:szCs w:val="30"/>
          <w:u w:val="single" w:color="auto"/>
        </w:rPr>
        <w:t xml:space="preserve">   </w:t>
      </w:r>
      <w:r>
        <w:rPr>
          <w:rFonts w:hint="eastAsia" w:ascii="仿宋_GB2312" w:hAnsi="仿宋" w:eastAsia="仿宋_GB2312" w:cs="仿宋"/>
          <w:sz w:val="30"/>
          <w:szCs w:val="30"/>
          <w:u w:val="single" w:color="auto"/>
          <w:lang w:val="en-US" w:eastAsia="zh-CN"/>
        </w:rPr>
        <w:t xml:space="preserve">      </w:t>
      </w:r>
      <w:r>
        <w:rPr>
          <w:rFonts w:hint="eastAsia" w:ascii="仿宋_GB2312" w:hAnsi="仿宋" w:eastAsia="仿宋_GB2312" w:cs="仿宋"/>
          <w:sz w:val="30"/>
          <w:szCs w:val="30"/>
          <w:u w:val="single" w:color="auto"/>
        </w:rPr>
        <w:t xml:space="preserve">    </w:t>
      </w:r>
      <w:r>
        <w:rPr>
          <w:rFonts w:hint="eastAsia" w:ascii="仿宋_GB2312" w:hAnsi="仿宋" w:eastAsia="仿宋_GB2312" w:cs="仿宋"/>
          <w:sz w:val="30"/>
          <w:szCs w:val="30"/>
          <w:u w:val="single" w:color="auto"/>
          <w:lang w:val="en-US" w:eastAsia="zh-CN"/>
        </w:rPr>
        <w:t xml:space="preserve">     </w:t>
      </w:r>
      <w:r>
        <w:rPr>
          <w:rFonts w:hint="eastAsia" w:ascii="仿宋_GB2312" w:hAnsi="仿宋" w:eastAsia="仿宋_GB2312" w:cs="仿宋"/>
          <w:sz w:val="30"/>
          <w:szCs w:val="30"/>
          <w:u w:val="single" w:color="000000" w:themeColor="text1"/>
        </w:rPr>
        <w:t xml:space="preserve">   </w:t>
      </w:r>
      <w:r>
        <w:rPr>
          <w:rFonts w:hint="eastAsia" w:ascii="仿宋_GB2312" w:hAnsi="仿宋" w:eastAsia="仿宋_GB2312" w:cs="仿宋"/>
          <w:color w:val="FFFFFF" w:themeColor="background1"/>
          <w:sz w:val="30"/>
          <w:szCs w:val="30"/>
          <w:u w:val="single" w:color="000000" w:themeColor="text1"/>
          <w:lang w:val="en-US" w:eastAsia="zh-CN"/>
          <w14:textFill>
            <w14:solidFill>
              <w14:schemeClr w14:val="bg1"/>
            </w14:solidFill>
          </w14:textFill>
        </w:rPr>
        <w:t>s</w:t>
      </w:r>
      <w:r>
        <w:rPr>
          <w:rFonts w:hint="eastAsia" w:ascii="仿宋_GB2312" w:hAnsi="仿宋" w:eastAsia="仿宋_GB2312" w:cs="仿宋"/>
          <w:sz w:val="30"/>
          <w:szCs w:val="30"/>
        </w:rPr>
        <w:t xml:space="preserve"> </w:t>
      </w:r>
    </w:p>
    <w:p w14:paraId="4D6B97CD">
      <w:pPr>
        <w:keepNext w:val="0"/>
        <w:keepLines w:val="0"/>
        <w:pageBreakBefore w:val="0"/>
        <w:widowControl w:val="0"/>
        <w:kinsoku/>
        <w:wordWrap/>
        <w:overflowPunct/>
        <w:topLinePunct w:val="0"/>
        <w:autoSpaceDE/>
        <w:autoSpaceDN/>
        <w:bidi w:val="0"/>
        <w:adjustRightInd/>
        <w:snapToGrid/>
        <w:spacing w:before="120" w:after="120" w:line="240" w:lineRule="auto"/>
        <w:jc w:val="left"/>
        <w:textAlignment w:val="auto"/>
        <w:rPr>
          <w:rFonts w:hint="eastAsia" w:ascii="仿宋_GB2312" w:hAnsi="仿宋" w:eastAsia="仿宋_GB2312" w:cs="仿宋"/>
          <w:sz w:val="30"/>
          <w:szCs w:val="30"/>
        </w:rPr>
      </w:pPr>
      <w:r>
        <w:rPr>
          <w:rFonts w:hint="eastAsia" w:ascii="仿宋_GB2312" w:hAnsi="仿宋" w:eastAsia="仿宋_GB2312" w:cs="仿宋"/>
          <w:sz w:val="30"/>
          <w:szCs w:val="30"/>
        </w:rPr>
        <w:t>联系电话：</w:t>
      </w:r>
      <w:r>
        <w:rPr>
          <w:rFonts w:hint="eastAsia" w:ascii="仿宋_GB2312" w:hAnsi="仿宋" w:eastAsia="仿宋_GB2312" w:cs="仿宋"/>
          <w:sz w:val="30"/>
          <w:szCs w:val="30"/>
          <w:u w:val="single" w:color="auto"/>
        </w:rPr>
        <w:t xml:space="preserve">   </w:t>
      </w:r>
      <w:r>
        <w:rPr>
          <w:rFonts w:hint="eastAsia" w:ascii="仿宋_GB2312" w:hAnsi="仿宋" w:eastAsia="仿宋_GB2312" w:cs="仿宋"/>
          <w:sz w:val="30"/>
          <w:szCs w:val="30"/>
          <w:u w:val="single" w:color="auto"/>
          <w:lang w:val="en-US" w:eastAsia="zh-CN"/>
        </w:rPr>
        <w:t xml:space="preserve">      </w:t>
      </w:r>
      <w:r>
        <w:rPr>
          <w:rFonts w:hint="eastAsia" w:ascii="仿宋_GB2312" w:hAnsi="仿宋" w:eastAsia="仿宋_GB2312" w:cs="仿宋"/>
          <w:sz w:val="30"/>
          <w:szCs w:val="30"/>
          <w:u w:val="single" w:color="auto"/>
        </w:rPr>
        <w:t xml:space="preserve">    </w:t>
      </w:r>
      <w:r>
        <w:rPr>
          <w:rFonts w:hint="eastAsia" w:ascii="仿宋_GB2312" w:hAnsi="仿宋" w:eastAsia="仿宋_GB2312" w:cs="仿宋"/>
          <w:sz w:val="30"/>
          <w:szCs w:val="30"/>
          <w:u w:val="single" w:color="auto"/>
          <w:lang w:val="en-US" w:eastAsia="zh-CN"/>
        </w:rPr>
        <w:t xml:space="preserve">       </w:t>
      </w:r>
      <w:r>
        <w:rPr>
          <w:rFonts w:hint="eastAsia" w:ascii="仿宋_GB2312" w:hAnsi="仿宋" w:eastAsia="仿宋_GB2312" w:cs="仿宋"/>
          <w:sz w:val="30"/>
          <w:szCs w:val="30"/>
          <w:u w:val="single" w:color="000000" w:themeColor="text1"/>
        </w:rPr>
        <w:t xml:space="preserve">   </w:t>
      </w:r>
      <w:r>
        <w:rPr>
          <w:rFonts w:hint="eastAsia" w:ascii="仿宋_GB2312" w:hAnsi="仿宋" w:eastAsia="仿宋_GB2312" w:cs="仿宋"/>
          <w:color w:val="FFFFFF" w:themeColor="background1"/>
          <w:sz w:val="30"/>
          <w:szCs w:val="30"/>
          <w:u w:val="single" w:color="000000" w:themeColor="text1"/>
          <w:lang w:val="en-US" w:eastAsia="zh-CN"/>
          <w14:textFill>
            <w14:solidFill>
              <w14:schemeClr w14:val="bg1"/>
            </w14:solidFill>
          </w14:textFill>
        </w:rPr>
        <w:t>s</w:t>
      </w:r>
      <w:r>
        <w:rPr>
          <w:rFonts w:hint="eastAsia" w:ascii="仿宋_GB2312" w:hAnsi="仿宋" w:eastAsia="仿宋_GB2312" w:cs="仿宋"/>
          <w:sz w:val="30"/>
          <w:szCs w:val="30"/>
        </w:rPr>
        <w:t xml:space="preserve"> </w:t>
      </w:r>
    </w:p>
    <w:p w14:paraId="5726B1FE">
      <w:pPr>
        <w:keepNext w:val="0"/>
        <w:keepLines w:val="0"/>
        <w:pageBreakBefore w:val="0"/>
        <w:widowControl w:val="0"/>
        <w:kinsoku/>
        <w:wordWrap/>
        <w:overflowPunct/>
        <w:topLinePunct w:val="0"/>
        <w:autoSpaceDE/>
        <w:autoSpaceDN/>
        <w:bidi w:val="0"/>
        <w:adjustRightInd/>
        <w:snapToGrid/>
        <w:spacing w:before="120" w:after="120" w:line="240" w:lineRule="auto"/>
        <w:jc w:val="left"/>
        <w:textAlignment w:val="auto"/>
        <w:rPr>
          <w:rFonts w:ascii="仿宋_GB2312" w:hAnsi="仿宋" w:eastAsia="仿宋_GB2312" w:cs="仿宋"/>
          <w:sz w:val="30"/>
          <w:szCs w:val="30"/>
        </w:rPr>
      </w:pPr>
      <w:r>
        <w:rPr>
          <w:rFonts w:hint="eastAsia" w:ascii="仿宋_GB2312" w:hAnsi="仿宋" w:eastAsia="仿宋_GB2312" w:cs="仿宋"/>
          <w:b/>
          <w:bCs/>
          <w:sz w:val="30"/>
          <w:szCs w:val="30"/>
        </w:rPr>
        <w:t>委托事项及权限：</w:t>
      </w:r>
    </w:p>
    <w:p w14:paraId="3647B8E8">
      <w:pPr>
        <w:keepNext w:val="0"/>
        <w:keepLines w:val="0"/>
        <w:pageBreakBefore w:val="0"/>
        <w:widowControl w:val="0"/>
        <w:kinsoku/>
        <w:wordWrap/>
        <w:overflowPunct/>
        <w:topLinePunct w:val="0"/>
        <w:autoSpaceDE/>
        <w:autoSpaceDN/>
        <w:bidi w:val="0"/>
        <w:adjustRightInd/>
        <w:snapToGrid/>
        <w:spacing w:before="120" w:after="120" w:line="240" w:lineRule="auto"/>
        <w:ind w:firstLine="600" w:firstLineChars="200"/>
        <w:jc w:val="left"/>
        <w:textAlignment w:val="auto"/>
        <w:rPr>
          <w:rFonts w:hint="eastAsia" w:ascii="仿宋_GB2312" w:hAnsi="仿宋" w:eastAsia="仿宋_GB2312" w:cs="仿宋"/>
          <w:sz w:val="30"/>
          <w:szCs w:val="30"/>
        </w:rPr>
      </w:pPr>
      <w:r>
        <w:rPr>
          <w:rFonts w:hint="eastAsia" w:ascii="仿宋_GB2312" w:hAnsi="仿宋" w:eastAsia="仿宋_GB2312" w:cs="仿宋"/>
          <w:sz w:val="30"/>
          <w:szCs w:val="30"/>
        </w:rPr>
        <w:t>本人因个人原因，无法亲自前往办理住房公积金补缴的相关登记业务。现特全权委托</w:t>
      </w:r>
      <w:bookmarkStart w:id="1" w:name="OLE_LINK7"/>
      <w:r>
        <w:rPr>
          <w:rFonts w:hint="eastAsia" w:ascii="仿宋_GB2312" w:hAnsi="仿宋" w:eastAsia="仿宋_GB2312" w:cs="仿宋"/>
          <w:sz w:val="30"/>
          <w:szCs w:val="30"/>
        </w:rPr>
        <w:t xml:space="preserve"> </w:t>
      </w:r>
      <w:r>
        <w:rPr>
          <w:rFonts w:hint="eastAsia" w:ascii="仿宋_GB2312" w:hAnsi="仿宋" w:eastAsia="仿宋_GB2312" w:cs="仿宋"/>
          <w:sz w:val="30"/>
          <w:szCs w:val="30"/>
          <w:u w:val="single" w:color="000000" w:themeColor="text1"/>
        </w:rPr>
        <w:t xml:space="preserve">  </w:t>
      </w:r>
      <w:bookmarkStart w:id="2" w:name="OLE_LINK6"/>
      <w:r>
        <w:rPr>
          <w:rFonts w:hint="eastAsia" w:ascii="仿宋_GB2312" w:hAnsi="仿宋" w:eastAsia="仿宋_GB2312" w:cs="仿宋"/>
          <w:sz w:val="30"/>
          <w:szCs w:val="30"/>
          <w:u w:val="single" w:color="000000" w:themeColor="text1"/>
        </w:rPr>
        <w:t xml:space="preserve">  </w:t>
      </w:r>
      <w:r>
        <w:rPr>
          <w:rFonts w:hint="eastAsia" w:ascii="仿宋_GB2312" w:hAnsi="仿宋" w:eastAsia="仿宋_GB2312" w:cs="仿宋"/>
          <w:sz w:val="30"/>
          <w:szCs w:val="30"/>
          <w:u w:val="single" w:color="000000" w:themeColor="text1"/>
          <w:lang w:val="en-US" w:eastAsia="zh-CN"/>
        </w:rPr>
        <w:t xml:space="preserve">  </w:t>
      </w:r>
      <w:r>
        <w:rPr>
          <w:rFonts w:hint="eastAsia" w:ascii="仿宋_GB2312" w:hAnsi="仿宋" w:eastAsia="仿宋_GB2312" w:cs="仿宋"/>
          <w:sz w:val="30"/>
          <w:szCs w:val="30"/>
          <w:u w:val="single" w:color="000000" w:themeColor="text1"/>
        </w:rPr>
        <w:t xml:space="preserve">  </w:t>
      </w:r>
      <w:bookmarkEnd w:id="2"/>
      <w:r>
        <w:rPr>
          <w:rFonts w:hint="eastAsia" w:ascii="仿宋_GB2312" w:hAnsi="仿宋" w:eastAsia="仿宋_GB2312" w:cs="仿宋"/>
          <w:sz w:val="30"/>
          <w:szCs w:val="30"/>
          <w:u w:val="single" w:color="000000" w:themeColor="text1"/>
        </w:rPr>
        <w:t xml:space="preserve">  </w:t>
      </w:r>
      <w:bookmarkEnd w:id="1"/>
      <w:r>
        <w:rPr>
          <w:rFonts w:hint="eastAsia" w:ascii="仿宋_GB2312" w:hAnsi="仿宋" w:eastAsia="仿宋_GB2312" w:cs="仿宋"/>
          <w:sz w:val="30"/>
          <w:szCs w:val="30"/>
        </w:rPr>
        <w:t>作为本人的合法代理人，代为办理上述业务。</w:t>
      </w:r>
    </w:p>
    <w:p w14:paraId="461ECE09">
      <w:pPr>
        <w:keepNext w:val="0"/>
        <w:keepLines w:val="0"/>
        <w:pageBreakBefore w:val="0"/>
        <w:widowControl w:val="0"/>
        <w:kinsoku/>
        <w:wordWrap/>
        <w:overflowPunct/>
        <w:topLinePunct w:val="0"/>
        <w:autoSpaceDE/>
        <w:autoSpaceDN/>
        <w:bidi w:val="0"/>
        <w:adjustRightInd/>
        <w:snapToGrid/>
        <w:spacing w:before="120" w:after="120" w:line="240" w:lineRule="auto"/>
        <w:ind w:firstLine="600" w:firstLineChars="200"/>
        <w:jc w:val="left"/>
        <w:textAlignment w:val="auto"/>
        <w:rPr>
          <w:rFonts w:hint="eastAsia" w:ascii="仿宋_GB2312" w:hAnsi="仿宋" w:eastAsia="仿宋_GB2312" w:cs="仿宋"/>
          <w:sz w:val="30"/>
          <w:szCs w:val="30"/>
        </w:rPr>
      </w:pPr>
      <w:r>
        <w:rPr>
          <w:rFonts w:hint="eastAsia" w:ascii="仿宋_GB2312" w:hAnsi="仿宋" w:eastAsia="仿宋_GB2312" w:cs="仿宋"/>
          <w:sz w:val="30"/>
          <w:szCs w:val="30"/>
          <w:lang w:val="en-US" w:eastAsia="zh-CN"/>
        </w:rPr>
        <w:t>受委</w:t>
      </w:r>
      <w:r>
        <w:rPr>
          <w:rFonts w:hint="eastAsia" w:ascii="仿宋_GB2312" w:hAnsi="仿宋" w:eastAsia="仿宋_GB2312" w:cs="仿宋"/>
          <w:sz w:val="30"/>
          <w:szCs w:val="30"/>
        </w:rPr>
        <w:t>托</w:t>
      </w:r>
      <w:r>
        <w:rPr>
          <w:rFonts w:hint="eastAsia" w:ascii="仿宋_GB2312" w:hAnsi="仿宋" w:eastAsia="仿宋_GB2312" w:cs="仿宋"/>
          <w:sz w:val="30"/>
          <w:szCs w:val="30"/>
          <w:lang w:val="en-US" w:eastAsia="zh-CN"/>
        </w:rPr>
        <w:t>人</w:t>
      </w:r>
      <w:r>
        <w:rPr>
          <w:rFonts w:hint="eastAsia" w:ascii="仿宋_GB2312" w:hAnsi="仿宋" w:eastAsia="仿宋_GB2312" w:cs="仿宋"/>
          <w:sz w:val="30"/>
          <w:szCs w:val="30"/>
        </w:rPr>
        <w:t>在办理该业务期间，享有以下权限：</w:t>
      </w:r>
    </w:p>
    <w:p w14:paraId="7FAF6247">
      <w:pPr>
        <w:pStyle w:val="4"/>
        <w:keepNext w:val="0"/>
        <w:keepLines w:val="0"/>
        <w:pageBreakBefore w:val="0"/>
        <w:widowControl w:val="0"/>
        <w:numPr>
          <w:ilvl w:val="3"/>
          <w:numId w:val="1"/>
        </w:numPr>
        <w:kinsoku/>
        <w:wordWrap/>
        <w:overflowPunct/>
        <w:topLinePunct w:val="0"/>
        <w:autoSpaceDE/>
        <w:autoSpaceDN/>
        <w:bidi w:val="0"/>
        <w:adjustRightInd/>
        <w:snapToGrid/>
        <w:spacing w:before="120" w:after="120" w:line="240" w:lineRule="auto"/>
        <w:ind w:firstLineChars="0"/>
        <w:jc w:val="left"/>
        <w:textAlignment w:val="auto"/>
        <w:rPr>
          <w:rFonts w:ascii="仿宋_GB2312" w:hAnsi="仿宋" w:eastAsia="仿宋_GB2312" w:cs="仿宋"/>
          <w:sz w:val="30"/>
          <w:szCs w:val="30"/>
        </w:rPr>
      </w:pPr>
      <w:r>
        <w:rPr>
          <w:rFonts w:hint="eastAsia" w:ascii="仿宋_GB2312" w:hAnsi="仿宋" w:eastAsia="仿宋_GB2312" w:cs="仿宋"/>
          <w:sz w:val="30"/>
          <w:szCs w:val="30"/>
        </w:rPr>
        <w:t>代为提交、补充、修改及签收相关申请材料；</w:t>
      </w:r>
    </w:p>
    <w:p w14:paraId="5C362794">
      <w:pPr>
        <w:pStyle w:val="4"/>
        <w:keepNext w:val="0"/>
        <w:keepLines w:val="0"/>
        <w:pageBreakBefore w:val="0"/>
        <w:widowControl w:val="0"/>
        <w:numPr>
          <w:ilvl w:val="3"/>
          <w:numId w:val="1"/>
        </w:numPr>
        <w:kinsoku/>
        <w:wordWrap/>
        <w:overflowPunct/>
        <w:topLinePunct w:val="0"/>
        <w:autoSpaceDE/>
        <w:autoSpaceDN/>
        <w:bidi w:val="0"/>
        <w:adjustRightInd/>
        <w:snapToGrid/>
        <w:spacing w:before="120" w:after="120" w:line="240" w:lineRule="auto"/>
        <w:ind w:firstLineChars="0"/>
        <w:jc w:val="left"/>
        <w:textAlignment w:val="auto"/>
        <w:rPr>
          <w:rFonts w:ascii="仿宋_GB2312" w:hAnsi="仿宋" w:eastAsia="仿宋_GB2312" w:cs="仿宋"/>
          <w:sz w:val="30"/>
          <w:szCs w:val="30"/>
        </w:rPr>
      </w:pPr>
      <w:r>
        <w:rPr>
          <w:rFonts w:hint="eastAsia" w:ascii="仿宋_GB2312" w:hAnsi="仿宋" w:eastAsia="仿宋_GB2312" w:cs="仿宋"/>
          <w:sz w:val="30"/>
          <w:szCs w:val="30"/>
        </w:rPr>
        <w:t>代为确认本人在岗时间、补缴金额等关键信息，并代为签署相关确认书、申请表及其他</w:t>
      </w:r>
      <w:r>
        <w:rPr>
          <w:rFonts w:hint="eastAsia" w:ascii="仿宋_GB2312" w:hAnsi="仿宋" w:eastAsia="仿宋_GB2312" w:cs="仿宋"/>
          <w:sz w:val="30"/>
          <w:szCs w:val="30"/>
          <w:lang w:val="en-US" w:eastAsia="zh-CN"/>
        </w:rPr>
        <w:t>文书</w:t>
      </w:r>
      <w:r>
        <w:rPr>
          <w:rFonts w:hint="eastAsia" w:ascii="仿宋_GB2312" w:hAnsi="仿宋" w:eastAsia="仿宋_GB2312" w:cs="仿宋"/>
          <w:sz w:val="30"/>
          <w:szCs w:val="30"/>
        </w:rPr>
        <w:t>；</w:t>
      </w:r>
    </w:p>
    <w:p w14:paraId="648F253A">
      <w:pPr>
        <w:pStyle w:val="4"/>
        <w:keepNext w:val="0"/>
        <w:keepLines w:val="0"/>
        <w:pageBreakBefore w:val="0"/>
        <w:widowControl w:val="0"/>
        <w:numPr>
          <w:ilvl w:val="3"/>
          <w:numId w:val="1"/>
        </w:numPr>
        <w:kinsoku/>
        <w:wordWrap/>
        <w:overflowPunct/>
        <w:topLinePunct w:val="0"/>
        <w:autoSpaceDE/>
        <w:autoSpaceDN/>
        <w:bidi w:val="0"/>
        <w:adjustRightInd/>
        <w:snapToGrid/>
        <w:spacing w:before="120" w:after="120" w:line="240" w:lineRule="auto"/>
        <w:ind w:firstLineChars="0"/>
        <w:jc w:val="left"/>
        <w:textAlignment w:val="auto"/>
        <w:rPr>
          <w:rFonts w:hint="eastAsia" w:ascii="仿宋_GB2312" w:hAnsi="仿宋" w:eastAsia="仿宋_GB2312" w:cs="仿宋"/>
          <w:sz w:val="30"/>
          <w:szCs w:val="30"/>
        </w:rPr>
      </w:pPr>
      <w:r>
        <w:rPr>
          <w:rFonts w:hint="eastAsia" w:ascii="仿宋_GB2312" w:hAnsi="仿宋" w:eastAsia="仿宋_GB2312" w:cs="仿宋"/>
          <w:sz w:val="30"/>
          <w:szCs w:val="30"/>
        </w:rPr>
        <w:t>办理与本次住房公积金补缴业务相关的其他一切必要手续。</w:t>
      </w:r>
    </w:p>
    <w:p w14:paraId="4A9E8EFC">
      <w:pPr>
        <w:keepNext w:val="0"/>
        <w:keepLines w:val="0"/>
        <w:pageBreakBefore w:val="0"/>
        <w:widowControl w:val="0"/>
        <w:kinsoku/>
        <w:wordWrap/>
        <w:overflowPunct/>
        <w:topLinePunct w:val="0"/>
        <w:autoSpaceDE/>
        <w:autoSpaceDN/>
        <w:bidi w:val="0"/>
        <w:adjustRightInd/>
        <w:snapToGrid/>
        <w:spacing w:before="120" w:after="120" w:line="240" w:lineRule="auto"/>
        <w:jc w:val="left"/>
        <w:textAlignment w:val="auto"/>
        <w:rPr>
          <w:rFonts w:ascii="仿宋_GB2312" w:hAnsi="仿宋" w:eastAsia="仿宋_GB2312" w:cs="仿宋"/>
          <w:b/>
          <w:bCs/>
          <w:sz w:val="30"/>
          <w:szCs w:val="30"/>
        </w:rPr>
      </w:pPr>
      <w:r>
        <w:rPr>
          <w:rFonts w:hint="eastAsia" w:ascii="仿宋_GB2312" w:hAnsi="仿宋" w:eastAsia="仿宋_GB2312" w:cs="仿宋"/>
          <w:b/>
          <w:bCs/>
          <w:sz w:val="30"/>
          <w:szCs w:val="30"/>
        </w:rPr>
        <w:t>委托期限：</w:t>
      </w:r>
    </w:p>
    <w:p w14:paraId="35892F45">
      <w:pPr>
        <w:keepNext w:val="0"/>
        <w:keepLines w:val="0"/>
        <w:pageBreakBefore w:val="0"/>
        <w:widowControl w:val="0"/>
        <w:kinsoku/>
        <w:wordWrap/>
        <w:overflowPunct/>
        <w:topLinePunct w:val="0"/>
        <w:autoSpaceDE/>
        <w:autoSpaceDN/>
        <w:bidi w:val="0"/>
        <w:adjustRightInd/>
        <w:snapToGrid/>
        <w:spacing w:before="120" w:after="120" w:line="240" w:lineRule="auto"/>
        <w:ind w:firstLine="600" w:firstLineChars="200"/>
        <w:jc w:val="left"/>
        <w:textAlignment w:val="auto"/>
        <w:rPr>
          <w:rFonts w:hint="eastAsia" w:ascii="仿宋_GB2312" w:hAnsi="仿宋" w:eastAsia="仿宋_GB2312" w:cs="仿宋"/>
          <w:sz w:val="30"/>
          <w:szCs w:val="30"/>
        </w:rPr>
      </w:pPr>
      <w:r>
        <w:rPr>
          <w:rFonts w:hint="eastAsia" w:ascii="仿宋_GB2312" w:hAnsi="仿宋" w:eastAsia="仿宋_GB2312" w:cs="仿宋"/>
          <w:sz w:val="30"/>
          <w:szCs w:val="30"/>
        </w:rPr>
        <w:t>自签字之日起至上述委托事项全部办理完毕之日止。</w:t>
      </w:r>
    </w:p>
    <w:p w14:paraId="00EA880E">
      <w:pPr>
        <w:keepNext w:val="0"/>
        <w:keepLines w:val="0"/>
        <w:pageBreakBefore w:val="0"/>
        <w:widowControl w:val="0"/>
        <w:kinsoku/>
        <w:wordWrap/>
        <w:overflowPunct/>
        <w:topLinePunct w:val="0"/>
        <w:autoSpaceDE/>
        <w:autoSpaceDN/>
        <w:bidi w:val="0"/>
        <w:adjustRightInd/>
        <w:snapToGrid/>
        <w:spacing w:before="120" w:after="120" w:line="240" w:lineRule="auto"/>
        <w:jc w:val="left"/>
        <w:textAlignment w:val="auto"/>
        <w:rPr>
          <w:rFonts w:ascii="仿宋_GB2312" w:hAnsi="仿宋" w:eastAsia="仿宋_GB2312" w:cs="仿宋"/>
          <w:sz w:val="30"/>
          <w:szCs w:val="30"/>
        </w:rPr>
      </w:pPr>
      <w:r>
        <w:rPr>
          <w:rFonts w:hint="eastAsia" w:ascii="仿宋_GB2312" w:hAnsi="仿宋" w:eastAsia="仿宋_GB2312" w:cs="仿宋"/>
          <w:b/>
          <w:bCs/>
          <w:sz w:val="30"/>
          <w:szCs w:val="30"/>
        </w:rPr>
        <w:t>委托声明：</w:t>
      </w:r>
    </w:p>
    <w:p w14:paraId="6AE72BED">
      <w:pPr>
        <w:keepNext w:val="0"/>
        <w:keepLines w:val="0"/>
        <w:pageBreakBefore w:val="0"/>
        <w:widowControl w:val="0"/>
        <w:kinsoku/>
        <w:wordWrap/>
        <w:overflowPunct/>
        <w:topLinePunct w:val="0"/>
        <w:autoSpaceDE/>
        <w:autoSpaceDN/>
        <w:bidi w:val="0"/>
        <w:adjustRightInd/>
        <w:snapToGrid/>
        <w:spacing w:before="120" w:after="120" w:line="240" w:lineRule="auto"/>
        <w:ind w:firstLine="600" w:firstLineChars="200"/>
        <w:jc w:val="left"/>
        <w:textAlignment w:val="auto"/>
        <w:rPr>
          <w:rFonts w:ascii="仿宋_GB2312" w:hAnsi="仿宋" w:eastAsia="仿宋_GB2312" w:cs="仿宋"/>
          <w:sz w:val="30"/>
          <w:szCs w:val="30"/>
        </w:rPr>
      </w:pPr>
      <w:r>
        <w:rPr>
          <w:rFonts w:hint="eastAsia" w:ascii="仿宋_GB2312" w:hAnsi="仿宋" w:eastAsia="仿宋_GB2312" w:cs="仿宋"/>
          <w:sz w:val="30"/>
          <w:szCs w:val="30"/>
          <w:lang w:val="en-US" w:eastAsia="zh-CN"/>
        </w:rPr>
        <w:t>受委</w:t>
      </w:r>
      <w:r>
        <w:rPr>
          <w:rFonts w:hint="eastAsia" w:ascii="仿宋_GB2312" w:hAnsi="仿宋" w:eastAsia="仿宋_GB2312" w:cs="仿宋"/>
          <w:sz w:val="30"/>
          <w:szCs w:val="30"/>
        </w:rPr>
        <w:t>托</w:t>
      </w:r>
      <w:r>
        <w:rPr>
          <w:rFonts w:hint="eastAsia" w:ascii="仿宋_GB2312" w:hAnsi="仿宋" w:eastAsia="仿宋_GB2312" w:cs="仿宋"/>
          <w:sz w:val="30"/>
          <w:szCs w:val="30"/>
          <w:lang w:val="en-US" w:eastAsia="zh-CN"/>
        </w:rPr>
        <w:t>人</w:t>
      </w:r>
      <w:r>
        <w:rPr>
          <w:rFonts w:hint="eastAsia" w:ascii="仿宋_GB2312" w:hAnsi="仿宋" w:eastAsia="仿宋_GB2312" w:cs="仿宋"/>
          <w:sz w:val="30"/>
          <w:szCs w:val="30"/>
        </w:rPr>
        <w:t>在上述委托权限及委托期限内所签署的一切相关文件及所实施的一切行为，委托人均予以承认，并承担由此产</w:t>
      </w:r>
      <w:r>
        <w:rPr>
          <w:rFonts w:hint="eastAsia" w:ascii="仿宋_GB2312" w:hAnsi="仿宋" w:eastAsia="仿宋_GB2312" w:cs="仿宋"/>
          <w:sz w:val="30"/>
          <w:szCs w:val="30"/>
          <w:lang w:val="en-US" w:eastAsia="zh-CN"/>
        </w:rPr>
        <w:t>生</w:t>
      </w:r>
      <w:r>
        <w:rPr>
          <w:rFonts w:hint="eastAsia" w:ascii="仿宋_GB2312" w:hAnsi="仿宋" w:eastAsia="仿宋_GB2312" w:cs="仿宋"/>
          <w:sz w:val="30"/>
          <w:szCs w:val="30"/>
        </w:rPr>
        <w:t>的全部法律责任。</w:t>
      </w:r>
    </w:p>
    <w:p w14:paraId="7FFD40B2">
      <w:pPr>
        <w:keepNext w:val="0"/>
        <w:keepLines w:val="0"/>
        <w:pageBreakBefore w:val="0"/>
        <w:widowControl w:val="0"/>
        <w:kinsoku/>
        <w:wordWrap/>
        <w:overflowPunct/>
        <w:topLinePunct w:val="0"/>
        <w:autoSpaceDE/>
        <w:autoSpaceDN/>
        <w:bidi w:val="0"/>
        <w:adjustRightInd/>
        <w:snapToGrid/>
        <w:spacing w:before="120" w:after="120" w:line="240" w:lineRule="auto"/>
        <w:ind w:firstLine="600" w:firstLineChars="200"/>
        <w:jc w:val="left"/>
        <w:textAlignment w:val="auto"/>
        <w:rPr>
          <w:rFonts w:hint="eastAsia" w:ascii="仿宋_GB2312" w:hAnsi="仿宋" w:eastAsia="仿宋_GB2312" w:cs="仿宋"/>
          <w:sz w:val="30"/>
          <w:szCs w:val="30"/>
        </w:rPr>
      </w:pPr>
    </w:p>
    <w:p w14:paraId="34AAB7CF">
      <w:pPr>
        <w:keepNext w:val="0"/>
        <w:keepLines w:val="0"/>
        <w:pageBreakBefore w:val="0"/>
        <w:widowControl w:val="0"/>
        <w:kinsoku/>
        <w:wordWrap/>
        <w:overflowPunct/>
        <w:topLinePunct w:val="0"/>
        <w:autoSpaceDE/>
        <w:autoSpaceDN/>
        <w:bidi w:val="0"/>
        <w:adjustRightInd/>
        <w:snapToGrid/>
        <w:spacing w:before="120" w:after="120" w:line="240" w:lineRule="auto"/>
        <w:ind w:firstLine="300" w:firstLineChars="100"/>
        <w:jc w:val="left"/>
        <w:textAlignment w:val="auto"/>
        <w:rPr>
          <w:rFonts w:ascii="仿宋_GB2312" w:hAnsi="仿宋" w:eastAsia="仿宋_GB2312" w:cs="仿宋"/>
          <w:sz w:val="30"/>
          <w:szCs w:val="30"/>
        </w:rPr>
      </w:pPr>
      <w:r>
        <w:rPr>
          <w:rFonts w:hint="eastAsia" w:ascii="仿宋_GB2312" w:hAnsi="仿宋" w:eastAsia="仿宋_GB2312" w:cs="仿宋"/>
          <w:sz w:val="30"/>
          <w:szCs w:val="30"/>
        </w:rPr>
        <w:t xml:space="preserve">委托人：                       </w:t>
      </w:r>
      <w:r>
        <w:rPr>
          <w:rFonts w:hint="eastAsia" w:ascii="仿宋_GB2312" w:hAnsi="仿宋" w:eastAsia="仿宋_GB2312" w:cs="仿宋"/>
          <w:sz w:val="30"/>
          <w:szCs w:val="30"/>
          <w:lang w:val="en-US" w:eastAsia="zh-CN"/>
        </w:rPr>
        <w:t>受委</w:t>
      </w:r>
      <w:r>
        <w:rPr>
          <w:rFonts w:hint="eastAsia" w:ascii="仿宋_GB2312" w:hAnsi="仿宋" w:eastAsia="仿宋_GB2312" w:cs="仿宋"/>
          <w:sz w:val="30"/>
          <w:szCs w:val="30"/>
        </w:rPr>
        <w:t>托</w:t>
      </w:r>
      <w:r>
        <w:rPr>
          <w:rFonts w:hint="eastAsia" w:ascii="仿宋_GB2312" w:hAnsi="仿宋" w:eastAsia="仿宋_GB2312" w:cs="仿宋"/>
          <w:sz w:val="30"/>
          <w:szCs w:val="30"/>
          <w:lang w:val="en-US" w:eastAsia="zh-CN"/>
        </w:rPr>
        <w:t>人</w:t>
      </w:r>
      <w:r>
        <w:rPr>
          <w:rFonts w:hint="eastAsia" w:ascii="仿宋_GB2312" w:hAnsi="仿宋" w:eastAsia="仿宋_GB2312" w:cs="仿宋"/>
          <w:sz w:val="30"/>
          <w:szCs w:val="30"/>
        </w:rPr>
        <w:t>：</w:t>
      </w:r>
    </w:p>
    <w:p w14:paraId="230DF545">
      <w:pPr>
        <w:keepNext w:val="0"/>
        <w:keepLines w:val="0"/>
        <w:pageBreakBefore w:val="0"/>
        <w:widowControl w:val="0"/>
        <w:kinsoku/>
        <w:wordWrap/>
        <w:overflowPunct/>
        <w:topLinePunct w:val="0"/>
        <w:autoSpaceDE/>
        <w:autoSpaceDN/>
        <w:bidi w:val="0"/>
        <w:adjustRightInd/>
        <w:snapToGrid/>
        <w:spacing w:before="120" w:after="120" w:line="240" w:lineRule="auto"/>
        <w:jc w:val="left"/>
        <w:textAlignment w:val="auto"/>
        <w:rPr>
          <w:rFonts w:ascii="仿宋_GB2312" w:hAnsi="仿宋" w:eastAsia="仿宋_GB2312" w:cs="仿宋"/>
          <w:sz w:val="30"/>
          <w:szCs w:val="30"/>
        </w:rPr>
      </w:pPr>
      <w:bookmarkStart w:id="3" w:name="OLE_LINK5"/>
      <w:r>
        <w:rPr>
          <w:rFonts w:hint="eastAsia" w:ascii="仿宋_GB2312" w:hAnsi="仿宋" w:eastAsia="仿宋_GB2312" w:cs="仿宋"/>
          <w:sz w:val="30"/>
          <w:szCs w:val="30"/>
        </w:rPr>
        <w:t>（签字按手印）</w:t>
      </w:r>
      <w:bookmarkEnd w:id="3"/>
      <w:r>
        <w:rPr>
          <w:rFonts w:hint="eastAsia" w:ascii="仿宋_GB2312" w:hAnsi="仿宋" w:eastAsia="仿宋_GB2312" w:cs="仿宋"/>
          <w:sz w:val="30"/>
          <w:szCs w:val="30"/>
        </w:rPr>
        <w:t xml:space="preserve">                 （签字按手印）</w:t>
      </w:r>
    </w:p>
    <w:p w14:paraId="56FA54AE">
      <w:pPr>
        <w:keepNext w:val="0"/>
        <w:keepLines w:val="0"/>
        <w:pageBreakBefore w:val="0"/>
        <w:widowControl w:val="0"/>
        <w:kinsoku/>
        <w:wordWrap/>
        <w:overflowPunct/>
        <w:topLinePunct w:val="0"/>
        <w:autoSpaceDE/>
        <w:autoSpaceDN/>
        <w:bidi w:val="0"/>
        <w:adjustRightInd/>
        <w:snapToGrid/>
        <w:spacing w:before="120" w:after="120" w:line="240" w:lineRule="auto"/>
        <w:ind w:firstLine="600" w:firstLineChars="200"/>
        <w:jc w:val="left"/>
        <w:textAlignment w:val="auto"/>
        <w:rPr>
          <w:rFonts w:hint="eastAsia" w:ascii="仿宋_GB2312" w:hAnsi="仿宋" w:eastAsia="仿宋_GB2312" w:cs="仿宋"/>
          <w:sz w:val="30"/>
          <w:szCs w:val="30"/>
          <w:u w:val="single" w:color="000000" w:themeColor="text1"/>
        </w:rPr>
      </w:pPr>
      <w:r>
        <w:rPr>
          <w:rFonts w:hint="eastAsia" w:ascii="仿宋_GB2312" w:hAnsi="仿宋" w:eastAsia="仿宋_GB2312" w:cs="仿宋"/>
          <w:sz w:val="30"/>
          <w:szCs w:val="30"/>
        </w:rPr>
        <w:t xml:space="preserve">  年   月   日                   年   月   日</w:t>
      </w:r>
      <w:r>
        <w:rPr>
          <w:rFonts w:hint="eastAsia" w:ascii="仿宋_GB2312" w:hAnsi="仿宋" w:eastAsia="仿宋_GB2312" w:cs="仿宋"/>
          <w:sz w:val="30"/>
          <w:szCs w:val="30"/>
          <w:u w:val="single" w:color="000000" w:themeColor="text1"/>
        </w:rPr>
        <w:t xml:space="preserve"> </w:t>
      </w:r>
      <w:bookmarkEnd w:id="0"/>
      <w:r>
        <w:rPr>
          <w:rFonts w:hint="eastAsia" w:ascii="仿宋_GB2312" w:hAnsi="仿宋" w:eastAsia="仿宋_GB2312" w:cs="仿宋"/>
          <w:sz w:val="30"/>
          <w:szCs w:val="30"/>
          <w:u w:val="single" w:color="000000" w:themeColor="text1"/>
        </w:rPr>
        <w:t xml:space="preserve"> </w:t>
      </w:r>
    </w:p>
    <w:sectPr>
      <w:headerReference r:id="rId3" w:type="default"/>
      <w:footerReference r:id="rId4" w:type="default"/>
      <w:pgSz w:w="11905"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D71AA"/>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17AC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D2535E"/>
    <w:multiLevelType w:val="multilevel"/>
    <w:tmpl w:val="54D2535E"/>
    <w:lvl w:ilvl="0" w:tentative="0">
      <w:start w:val="1"/>
      <w:numFmt w:val="japaneseCounting"/>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724"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552"/>
    <w:rsid w:val="0008290E"/>
    <w:rsid w:val="001065C5"/>
    <w:rsid w:val="001D228C"/>
    <w:rsid w:val="002C7552"/>
    <w:rsid w:val="00427CC3"/>
    <w:rsid w:val="004873EC"/>
    <w:rsid w:val="00493C85"/>
    <w:rsid w:val="004F0616"/>
    <w:rsid w:val="005C17BC"/>
    <w:rsid w:val="007C2DBA"/>
    <w:rsid w:val="00891A97"/>
    <w:rsid w:val="009170C9"/>
    <w:rsid w:val="00AD570C"/>
    <w:rsid w:val="00B1471B"/>
    <w:rsid w:val="00B452D1"/>
    <w:rsid w:val="00B75953"/>
    <w:rsid w:val="00CB2A03"/>
    <w:rsid w:val="00E469C4"/>
    <w:rsid w:val="00EB79EF"/>
    <w:rsid w:val="02FE21F3"/>
    <w:rsid w:val="05345B38"/>
    <w:rsid w:val="058B4DB5"/>
    <w:rsid w:val="0FFD24A4"/>
    <w:rsid w:val="149C3BBB"/>
    <w:rsid w:val="166A34C8"/>
    <w:rsid w:val="1ABA692E"/>
    <w:rsid w:val="1DC73D61"/>
    <w:rsid w:val="27A86FBF"/>
    <w:rsid w:val="2A3B7DC3"/>
    <w:rsid w:val="2EFE5806"/>
    <w:rsid w:val="397C7976"/>
    <w:rsid w:val="3986639D"/>
    <w:rsid w:val="40194056"/>
    <w:rsid w:val="443D23EB"/>
    <w:rsid w:val="4C862650"/>
    <w:rsid w:val="54E4495E"/>
    <w:rsid w:val="5DEF6FAB"/>
    <w:rsid w:val="667D7417"/>
    <w:rsid w:val="6A61749B"/>
    <w:rsid w:val="6B704A07"/>
    <w:rsid w:val="6E0D1C59"/>
    <w:rsid w:val="70CD7872"/>
    <w:rsid w:val="7383690A"/>
    <w:rsid w:val="791F71E9"/>
    <w:rsid w:val="7A0F1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3">
    <w:name w:val="Default Paragraph Font"/>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885</Words>
  <Characters>948</Characters>
  <Lines>8</Lines>
  <Paragraphs>2</Paragraphs>
  <TotalTime>19</TotalTime>
  <ScaleCrop>false</ScaleCrop>
  <LinksUpToDate>false</LinksUpToDate>
  <CharactersWithSpaces>1183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2026-06-27T05:58:00Z</dcterms:created>
  <dc:creator>Apache POI</dc:creator>
  <cp:lastModifiedBy>Dexter</cp:lastModifiedBy>
  <cp:lastPrinted>2026-08-20T09:45:00Z</cp:lastPrinted>
  <dcterms:modified xsi:type="dcterms:W3CDTF">2026-08-28T03:17:22Z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{"Label":"1","ContentProducer":"001191110102MACQD9K64010000","ProduceID":"7655950526372089052","ReservedCode1":"","ContentPropagator":"","PropagateID":"","ReservedCode2":""}</vt:lpwstr>
  </property>
  <property fmtid="{D5CDD505-2E9C-101B-9397-08002B2CF9AE}" pid="3" name="KSOTemplateDocerSaveRecord">
    <vt:lpwstr>eyJoZGlkIjoiMWFiYzdjZTU1NDUzZWY5NzdiNjk4ZDhhYWMwZjllODgiLCJ1c2VySWQiOiI3MzI1OTAzMjQifQ==</vt:lpwstr>
  </property>
  <property fmtid="{D5CDD505-2E9C-101B-9397-08002B2CF9AE}" pid="4" name="KSOProductBuildVer">
    <vt:lpwstr>2052-12.1.0.28043</vt:lpwstr>
  </property>
  <property fmtid="{D5CDD505-2E9C-101B-9397-08002B2CF9AE}" pid="5" name="ICV">
    <vt:lpwstr>FFB26795AB2249DB8B8BD877BBDD4A34_13</vt:lpwstr>
  </property>
</Properties>
</file>